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12EA" w14:textId="77777777" w:rsidR="00336149" w:rsidRDefault="00336149" w:rsidP="00336149">
      <w:pPr>
        <w:spacing w:line="276" w:lineRule="auto"/>
        <w:rPr>
          <w:b/>
          <w:sz w:val="22"/>
          <w:szCs w:val="22"/>
        </w:rPr>
      </w:pPr>
    </w:p>
    <w:p w14:paraId="362A75E6" w14:textId="77777777" w:rsidR="00336149" w:rsidRDefault="00336149" w:rsidP="00336149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Obowiązek informacyjny wypełniany w związku ze zbieraniem danych osobowych bezpośrednio od osoby, której dane dotyczą</w:t>
      </w:r>
    </w:p>
    <w:p w14:paraId="15F9B8B2" w14:textId="77777777" w:rsidR="00336149" w:rsidRDefault="00336149" w:rsidP="00336149">
      <w:pPr>
        <w:spacing w:line="276" w:lineRule="auto"/>
        <w:jc w:val="center"/>
        <w:rPr>
          <w:b/>
          <w:sz w:val="22"/>
          <w:szCs w:val="22"/>
        </w:rPr>
      </w:pPr>
    </w:p>
    <w:p w14:paraId="282F4AB9" w14:textId="77777777" w:rsidR="00336149" w:rsidRDefault="00336149" w:rsidP="00336149">
      <w:pPr>
        <w:tabs>
          <w:tab w:val="left" w:pos="691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</w:t>
      </w:r>
      <w:proofErr w:type="spellStart"/>
      <w:r>
        <w:rPr>
          <w:sz w:val="22"/>
          <w:szCs w:val="22"/>
        </w:rPr>
        <w:t>PEiR</w:t>
      </w:r>
      <w:proofErr w:type="spellEnd"/>
      <w:r>
        <w:rPr>
          <w:sz w:val="22"/>
          <w:szCs w:val="22"/>
        </w:rPr>
        <w:t xml:space="preserve"> (UE) 2016/679 z dnia 27 kwietnia </w:t>
      </w:r>
      <w:proofErr w:type="gramStart"/>
      <w:r>
        <w:rPr>
          <w:sz w:val="22"/>
          <w:szCs w:val="22"/>
        </w:rPr>
        <w:t>2016r.</w:t>
      </w:r>
      <w:proofErr w:type="gramEnd"/>
      <w:r>
        <w:rPr>
          <w:sz w:val="22"/>
          <w:szCs w:val="22"/>
        </w:rPr>
        <w:t xml:space="preserve"> informujemy, że:</w:t>
      </w:r>
    </w:p>
    <w:p w14:paraId="39526EAE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jest PKP TELKOL sp. z o.o. z siedzibą </w:t>
      </w:r>
      <w:r>
        <w:rPr>
          <w:sz w:val="22"/>
          <w:szCs w:val="22"/>
        </w:rPr>
        <w:br/>
        <w:t>w Warszawie 02-305, przy Al. Jerozolimskich 142 B. Dane zbierane są dla potrzeb obecnej rekrutacji, a w przypadku wyrażenia przez Panią/Pana wyraźnej i dobrowolnej zgody także dla potrzeb przyszłych rekrutacji.</w:t>
      </w:r>
    </w:p>
    <w:p w14:paraId="2A6CCA07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adresem siedziby Administratora danych oraz pod adresem e-mail: </w:t>
      </w:r>
      <w:hyperlink r:id="rId5" w:history="1">
        <w:r>
          <w:rPr>
            <w:rStyle w:val="Hipercze"/>
            <w:sz w:val="22"/>
            <w:szCs w:val="22"/>
          </w:rPr>
          <w:t>daneosobowe@telkol.pl</w:t>
        </w:r>
      </w:hyperlink>
      <w:r>
        <w:rPr>
          <w:sz w:val="22"/>
          <w:szCs w:val="22"/>
        </w:rPr>
        <w:t xml:space="preserve"> można się kontaktować w każdej sprawie dotyczącej przetwarzania Pani/Pana danych osobowych.</w:t>
      </w:r>
    </w:p>
    <w:p w14:paraId="2A8F2697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kandydatów będą przetwarzane w celu przeprowadzenia obecnego postępowania rekrutacyjnego oraz w kolejnych naborach na podstawie dodatkowo wyrażonej zgody (art. 6 ust.1 lit. a Rozporządzenia </w:t>
      </w:r>
      <w:proofErr w:type="spellStart"/>
      <w:r>
        <w:rPr>
          <w:sz w:val="22"/>
          <w:szCs w:val="22"/>
        </w:rPr>
        <w:t>PEiR</w:t>
      </w:r>
      <w:proofErr w:type="spellEnd"/>
      <w:r>
        <w:rPr>
          <w:sz w:val="22"/>
          <w:szCs w:val="22"/>
        </w:rPr>
        <w:t xml:space="preserve"> 2016/679, dalej RODO). Osobie, której dane dotyczą przysługuje prawo do cofnięcia zgody w dowolnym momencie bez wpływu na zgodność z prawem przetwarzania, którego dokonano na podstawie zgody przed jej wycofaniem.</w:t>
      </w:r>
    </w:p>
    <w:p w14:paraId="50C84399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jako kandydata możemy </w:t>
      </w:r>
      <w:bookmarkStart w:id="0" w:name="_Hlk75329037"/>
      <w:r>
        <w:rPr>
          <w:sz w:val="22"/>
          <w:szCs w:val="22"/>
        </w:rPr>
        <w:t>przekazać dostawcom usługi publikacji ogłoszeń o pracę</w:t>
      </w:r>
      <w:bookmarkEnd w:id="0"/>
      <w:r>
        <w:rPr>
          <w:sz w:val="22"/>
          <w:szCs w:val="22"/>
        </w:rPr>
        <w:t>, dostawcom systemów do zarządzania rekrutacjami, dostawcom usług IT takich jak hosting oraz dostawcom systemów informatycznych.</w:t>
      </w:r>
    </w:p>
    <w:p w14:paraId="2DD62F22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12 miesięcy od dnia zakończenia rekrutacji, a gdy Pan/Pani wyraził/wyraziła zgodę na udział w przyszłych rekrutacjach przez okres 24 miesięcy. W przypadku wystąpienia sporu Pani/Pana dane osobowe będą przetwarzane do czasu jego zakończenia.</w:t>
      </w:r>
    </w:p>
    <w:p w14:paraId="0CDAEA12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wystąpią roszczenia dotyczące prowadzonej rekrutacji będziemy przetwarzać dane osobowe w oparciu o nasz prawnie uzasadniony interes, polegający na ustaleniu, dochodzeniu lub obronie przed roszczeniami w postępowaniu przed sądami lub organami państwowymi.</w:t>
      </w:r>
    </w:p>
    <w:p w14:paraId="4552694A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jako osobie, której dane dotyczą prawo dostępu do swoich danych osobowych, żądania ich sprostowania lub usunięcia. Wniesienie żądania usunięcia danych jest równoznaczne z rezygnacją z udziału w procesie rekrutacji prowadzonych przez Administratora danych. Ponadto przysługuje Pani/Panu prawo do żądania ograniczenia przetwarzania w przypadkach określonych w art. 18 RODO oraz prawo do przenoszenia danych.</w:t>
      </w:r>
    </w:p>
    <w:p w14:paraId="059E10EE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sprzeciwu wobec przetwarzania danych </w:t>
      </w:r>
      <w:r>
        <w:rPr>
          <w:sz w:val="22"/>
          <w:szCs w:val="22"/>
        </w:rPr>
        <w:br/>
        <w:t>w celach marketingowych, w pozostałych przypadkach na podstawie art. 21 RODO.</w:t>
      </w:r>
    </w:p>
    <w:p w14:paraId="1BFC3429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Prezesa Urzędu Ochrony Danych Osobowych na niezgodne z prawem przetwarzanie Pani/Pana danych osobowych </w:t>
      </w:r>
      <w:r>
        <w:rPr>
          <w:sz w:val="22"/>
          <w:szCs w:val="22"/>
        </w:rPr>
        <w:br/>
        <w:t>z tym, że prawo wniesienia skargi dotyczy wyłącznie zgodności z prawem przetwarzania danych osobowych, nie dotyczy zaś przebiegu procesu rekrutacji.</w:t>
      </w:r>
    </w:p>
    <w:p w14:paraId="3569B720" w14:textId="77777777" w:rsidR="00336149" w:rsidRDefault="00336149" w:rsidP="00336149">
      <w:pPr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Podanie danych zawartych w dokumentach rekrutacyjnych nie jest obowiązkowe, jednak jest warunkiem umożliwiającym ubieganie się o przyjęcie kandydata do pracy w Spółce.</w:t>
      </w:r>
    </w:p>
    <w:p w14:paraId="33A3233D" w14:textId="77777777" w:rsidR="00336149" w:rsidRDefault="00336149" w:rsidP="0033614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14:paraId="148BA21F" w14:textId="77777777" w:rsidR="00336149" w:rsidRDefault="00336149" w:rsidP="00336149">
      <w:pPr>
        <w:spacing w:line="276" w:lineRule="auto"/>
        <w:ind w:left="5664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...…………………………</w:t>
      </w:r>
    </w:p>
    <w:p w14:paraId="4BD73343" w14:textId="77777777" w:rsidR="00336149" w:rsidRDefault="00336149" w:rsidP="00336149">
      <w:pPr>
        <w:spacing w:line="276" w:lineRule="auto"/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>Miejscowość, data, podpis</w:t>
      </w:r>
    </w:p>
    <w:p w14:paraId="4F069757" w14:textId="77777777" w:rsidR="00E85F87" w:rsidRDefault="00E85F87"/>
    <w:sectPr w:rsidR="00E8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239CF"/>
    <w:multiLevelType w:val="hybridMultilevel"/>
    <w:tmpl w:val="EB387E8E"/>
    <w:lvl w:ilvl="0" w:tplc="8C647F2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7"/>
    <w:rsid w:val="00336149"/>
    <w:rsid w:val="00E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A66E-2A67-4496-8D3E-DB1ED5C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bowe@tel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Harazińska Marta</dc:creator>
  <cp:keywords/>
  <dc:description/>
  <cp:lastModifiedBy>Harazińska Marta</cp:lastModifiedBy>
  <cp:revision>2</cp:revision>
  <dcterms:created xsi:type="dcterms:W3CDTF">2021-09-22T13:07:00Z</dcterms:created>
  <dcterms:modified xsi:type="dcterms:W3CDTF">2021-09-22T13:07:00Z</dcterms:modified>
</cp:coreProperties>
</file>